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AA" w:rsidRPr="009B2437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Pr="00094608" w:rsidRDefault="004001AA" w:rsidP="004001AA">
      <w:pPr>
        <w:spacing w:after="60"/>
        <w:jc w:val="center"/>
        <w:outlineLvl w:val="7"/>
        <w:rPr>
          <w:b/>
          <w:bCs/>
          <w:szCs w:val="24"/>
        </w:rPr>
      </w:pPr>
      <w:r w:rsidRPr="00094608">
        <w:rPr>
          <w:b/>
          <w:bCs/>
          <w:szCs w:val="24"/>
        </w:rPr>
        <w:t xml:space="preserve">Раздел 21. Распределение объема средств организации по источникам их получения и видам деятельности, тысяча рублей </w:t>
      </w:r>
      <w:r w:rsidRPr="00094608">
        <w:rPr>
          <w:b/>
          <w:bCs/>
          <w:szCs w:val="24"/>
        </w:rPr>
        <w:br/>
        <w:t>(с одним десятичным знаком)</w:t>
      </w:r>
    </w:p>
    <w:p w:rsidR="004001AA" w:rsidRPr="00094608" w:rsidRDefault="004001AA" w:rsidP="004001AA">
      <w:pPr>
        <w:spacing w:after="60"/>
        <w:jc w:val="center"/>
        <w:outlineLvl w:val="7"/>
        <w:rPr>
          <w:szCs w:val="24"/>
        </w:rPr>
      </w:pPr>
      <w:r w:rsidRPr="00094608">
        <w:rPr>
          <w:szCs w:val="24"/>
        </w:rPr>
        <w:t xml:space="preserve">(раздел заполняет только организация дошкольного образования детей, являющаяся самостоятельным юридическим лицом (с учетом обособленных подразделений (в том числе филиалов) с видом экономической деятельности по ОКВЭД2 ОК 029-2014 </w:t>
      </w:r>
    </w:p>
    <w:p w:rsidR="004001AA" w:rsidRPr="00094608" w:rsidRDefault="004001AA" w:rsidP="004001AA">
      <w:pPr>
        <w:jc w:val="center"/>
        <w:outlineLvl w:val="7"/>
        <w:rPr>
          <w:szCs w:val="24"/>
        </w:rPr>
      </w:pPr>
      <w:r w:rsidRPr="00094608">
        <w:rPr>
          <w:szCs w:val="24"/>
        </w:rPr>
        <w:t>(КДЕС Ред. 2) «Образование дошкольное» (код 85.11)</w:t>
      </w:r>
    </w:p>
    <w:p w:rsidR="004001AA" w:rsidRPr="00094608" w:rsidRDefault="004001AA" w:rsidP="004001AA">
      <w:pPr>
        <w:spacing w:after="60"/>
        <w:jc w:val="center"/>
        <w:outlineLvl w:val="7"/>
        <w:rPr>
          <w:b/>
          <w:szCs w:val="24"/>
        </w:rPr>
      </w:pPr>
    </w:p>
    <w:tbl>
      <w:tblPr>
        <w:tblW w:w="14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2"/>
        <w:gridCol w:w="850"/>
        <w:gridCol w:w="2410"/>
        <w:gridCol w:w="2837"/>
      </w:tblGrid>
      <w:tr w:rsidR="004001AA" w:rsidRPr="00094608" w:rsidTr="00960048">
        <w:trPr>
          <w:cantSplit/>
          <w:trHeight w:val="414"/>
          <w:tblHeader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№ строки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Всего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из них по образовательной деятельности</w:t>
            </w:r>
          </w:p>
        </w:tc>
      </w:tr>
      <w:tr w:rsidR="004001AA" w:rsidRPr="00094608" w:rsidTr="00960048">
        <w:trPr>
          <w:cantSplit/>
          <w:tblHeader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sz w:val="20"/>
              </w:rPr>
            </w:pPr>
            <w:r w:rsidRPr="00094608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/>
              <w:jc w:val="center"/>
              <w:rPr>
                <w:noProof/>
                <w:sz w:val="20"/>
              </w:rPr>
            </w:pPr>
            <w:r w:rsidRPr="00094608">
              <w:rPr>
                <w:sz w:val="20"/>
              </w:rPr>
              <w:t>4</w:t>
            </w: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120" w:after="20" w:line="200" w:lineRule="exact"/>
              <w:rPr>
                <w:noProof/>
                <w:sz w:val="20"/>
              </w:rPr>
            </w:pPr>
            <w:r w:rsidRPr="00094608">
              <w:rPr>
                <w:sz w:val="20"/>
              </w:rPr>
              <w:t>Объем поступивших средств (за отчетный год) – всего (сумма строк 2102, 2106–2109)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spacing w:before="120" w:after="20" w:line="200" w:lineRule="exact"/>
              <w:jc w:val="center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19933.9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spacing w:before="1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tabs>
                <w:tab w:val="center" w:pos="4153"/>
                <w:tab w:val="right" w:pos="8306"/>
              </w:tabs>
              <w:spacing w:before="20" w:after="20" w:line="200" w:lineRule="exact"/>
              <w:ind w:left="170"/>
              <w:rPr>
                <w:sz w:val="20"/>
              </w:rPr>
            </w:pPr>
            <w:r w:rsidRPr="00094608">
              <w:rPr>
                <w:sz w:val="20"/>
              </w:rPr>
              <w:t>в том числе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170"/>
              <w:rPr>
                <w:i/>
                <w:noProof/>
                <w:sz w:val="20"/>
              </w:rPr>
            </w:pPr>
            <w:r w:rsidRPr="00094608">
              <w:rPr>
                <w:sz w:val="20"/>
              </w:rPr>
              <w:t>бюджетов всех уровней (субсидий) – всего (сумма строк 2103−2105)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18723.5</w:t>
            </w: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094608">
              <w:rPr>
                <w:sz w:val="20"/>
              </w:rPr>
              <w:t>в том числе бюджета: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094608">
              <w:rPr>
                <w:sz w:val="20"/>
              </w:rPr>
              <w:t>федерального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094608">
              <w:rPr>
                <w:sz w:val="20"/>
              </w:rPr>
              <w:t xml:space="preserve">субъекта Российской Федерации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11695.1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454"/>
              <w:rPr>
                <w:noProof/>
                <w:sz w:val="20"/>
              </w:rPr>
            </w:pPr>
            <w:r w:rsidRPr="00094608">
              <w:rPr>
                <w:sz w:val="20"/>
              </w:rPr>
              <w:t xml:space="preserve">местного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7028.4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094608">
              <w:rPr>
                <w:sz w:val="20"/>
              </w:rPr>
              <w:t xml:space="preserve">организаций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094608">
              <w:rPr>
                <w:sz w:val="20"/>
              </w:rPr>
              <w:t>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1210.4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094608">
              <w:rPr>
                <w:sz w:val="20"/>
              </w:rPr>
              <w:t xml:space="preserve">внебюджетных фондов (Пенсионный фонд, Фонд социального страхования, Фонд обязательного медицинского страхования и др.)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noProof/>
                <w:sz w:val="20"/>
              </w:rPr>
            </w:pPr>
            <w:r w:rsidRPr="00094608">
              <w:rPr>
                <w:sz w:val="20"/>
              </w:rPr>
              <w:t xml:space="preserve">иностранных источников (от юридических и физических лиц, находящихся </w:t>
            </w:r>
            <w:r w:rsidRPr="00094608">
              <w:rPr>
                <w:sz w:val="20"/>
              </w:rPr>
              <w:br/>
              <w:t>вне политических границ государства, а также от международных организаций)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rPr>
                <w:sz w:val="20"/>
              </w:rPr>
            </w:pPr>
            <w:r w:rsidRPr="00094608">
              <w:rPr>
                <w:sz w:val="20"/>
              </w:rPr>
              <w:t>Остаток средств: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sz w:val="20"/>
              </w:rPr>
            </w:pPr>
            <w:r w:rsidRPr="00094608">
              <w:rPr>
                <w:sz w:val="20"/>
              </w:rPr>
              <w:t>на начало отчетного года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2110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41.1</w:t>
            </w:r>
          </w:p>
        </w:tc>
        <w:tc>
          <w:tcPr>
            <w:tcW w:w="28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094608">
              <w:rPr>
                <w:noProof/>
                <w:sz w:val="20"/>
              </w:rPr>
              <w:t>Х</w:t>
            </w:r>
          </w:p>
        </w:tc>
      </w:tr>
      <w:tr w:rsidR="004001AA" w:rsidRPr="00094608" w:rsidTr="00960048">
        <w:trPr>
          <w:cantSplit/>
          <w:jc w:val="center"/>
        </w:trPr>
        <w:tc>
          <w:tcPr>
            <w:tcW w:w="8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ind w:left="284"/>
              <w:rPr>
                <w:sz w:val="20"/>
              </w:rPr>
            </w:pPr>
            <w:r w:rsidRPr="00094608">
              <w:rPr>
                <w:sz w:val="20"/>
              </w:rPr>
              <w:t>на конец отчетного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001AA" w:rsidRPr="00094608" w:rsidRDefault="004001AA" w:rsidP="00960048">
            <w:pPr>
              <w:jc w:val="center"/>
              <w:rPr>
                <w:sz w:val="20"/>
              </w:rPr>
            </w:pPr>
            <w:r w:rsidRPr="00094608">
              <w:rPr>
                <w:sz w:val="20"/>
              </w:rPr>
              <w:t>2111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rPr>
                <w:noProof/>
                <w:sz w:val="20"/>
                <w:lang w:val="en-US"/>
              </w:rPr>
            </w:pPr>
            <w:r w:rsidRPr="00094608">
              <w:rPr>
                <w:noProof/>
                <w:sz w:val="20"/>
                <w:lang w:val="en-US"/>
              </w:rPr>
              <w:t>4.9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1AA" w:rsidRPr="00094608" w:rsidRDefault="004001AA" w:rsidP="00960048">
            <w:pPr>
              <w:spacing w:before="20" w:after="20" w:line="200" w:lineRule="exact"/>
              <w:jc w:val="center"/>
              <w:rPr>
                <w:noProof/>
                <w:sz w:val="20"/>
              </w:rPr>
            </w:pPr>
            <w:r w:rsidRPr="00094608">
              <w:rPr>
                <w:noProof/>
                <w:sz w:val="20"/>
              </w:rPr>
              <w:t>Х</w:t>
            </w:r>
          </w:p>
        </w:tc>
      </w:tr>
    </w:tbl>
    <w:p w:rsidR="004001AA" w:rsidRPr="00094608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Pr="009B2437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Pr="00D34018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Pr="00D34018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Default="004001AA" w:rsidP="004001AA">
      <w:pPr>
        <w:spacing w:after="60"/>
        <w:jc w:val="center"/>
        <w:outlineLvl w:val="7"/>
        <w:rPr>
          <w:b/>
          <w:szCs w:val="24"/>
        </w:rPr>
      </w:pPr>
    </w:p>
    <w:p w:rsidR="004001AA" w:rsidRDefault="004001AA" w:rsidP="0047211E">
      <w:pPr>
        <w:spacing w:after="60"/>
        <w:outlineLvl w:val="7"/>
        <w:rPr>
          <w:b/>
          <w:szCs w:val="24"/>
        </w:rPr>
      </w:pPr>
      <w:bookmarkStart w:id="0" w:name="_GoBack"/>
      <w:bookmarkEnd w:id="0"/>
    </w:p>
    <w:sectPr w:rsidR="004001AA" w:rsidSect="004001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AA"/>
    <w:rsid w:val="004001AA"/>
    <w:rsid w:val="0047211E"/>
    <w:rsid w:val="006F5EFF"/>
    <w:rsid w:val="00C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8E026-4E0A-4F8A-BC88-7E126C0D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Светлячок</cp:lastModifiedBy>
  <cp:revision>2</cp:revision>
  <dcterms:created xsi:type="dcterms:W3CDTF">2023-12-25T20:11:00Z</dcterms:created>
  <dcterms:modified xsi:type="dcterms:W3CDTF">2023-12-25T20:11:00Z</dcterms:modified>
</cp:coreProperties>
</file>